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60" w:rsidRDefault="00577CFA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会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议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通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知</w:t>
      </w:r>
    </w:p>
    <w:p w:rsidR="00436160" w:rsidRDefault="00436160">
      <w:pPr>
        <w:jc w:val="center"/>
        <w:rPr>
          <w:rFonts w:ascii="宋体"/>
          <w:bCs/>
          <w:sz w:val="24"/>
        </w:rPr>
      </w:pPr>
    </w:p>
    <w:p w:rsidR="00436160" w:rsidRDefault="00577CF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各会员单位及相关企业：</w:t>
      </w:r>
      <w:r>
        <w:rPr>
          <w:rFonts w:ascii="宋体" w:hAnsi="宋体"/>
          <w:sz w:val="28"/>
          <w:szCs w:val="28"/>
        </w:rPr>
        <w:t xml:space="preserve">    </w:t>
      </w:r>
    </w:p>
    <w:p w:rsidR="00436160" w:rsidRDefault="00577CFA" w:rsidP="00C81B95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为促进有色金属行业的健康发展，进一步在企业中倡导“赢在学习，胜在改变”的观念，本协会定于</w:t>
      </w: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日下午</w:t>
      </w:r>
      <w:r>
        <w:rPr>
          <w:rFonts w:ascii="宋体" w:hAnsi="宋体"/>
          <w:sz w:val="28"/>
          <w:szCs w:val="28"/>
        </w:rPr>
        <w:t>1:30--3:30</w:t>
      </w:r>
      <w:r>
        <w:rPr>
          <w:rFonts w:ascii="宋体" w:hAnsi="宋体" w:hint="eastAsia"/>
          <w:sz w:val="28"/>
          <w:szCs w:val="28"/>
        </w:rPr>
        <w:t>在协会会议室举办《</w:t>
      </w:r>
      <w:r>
        <w:rPr>
          <w:rFonts w:ascii="宋体" w:hAnsi="宋体" w:hint="eastAsia"/>
          <w:sz w:val="28"/>
          <w:szCs w:val="28"/>
        </w:rPr>
        <w:t>聚焦</w:t>
      </w:r>
      <w:r>
        <w:rPr>
          <w:rFonts w:ascii="宋体" w:hAnsi="宋体" w:hint="eastAsia"/>
          <w:sz w:val="28"/>
          <w:szCs w:val="28"/>
        </w:rPr>
        <w:t>供</w:t>
      </w:r>
      <w:r>
        <w:rPr>
          <w:rFonts w:ascii="宋体" w:hAnsi="宋体" w:hint="eastAsia"/>
          <w:sz w:val="28"/>
          <w:szCs w:val="28"/>
        </w:rPr>
        <w:t>给</w:t>
      </w:r>
      <w:r>
        <w:rPr>
          <w:rFonts w:ascii="宋体" w:hAnsi="宋体" w:hint="eastAsia"/>
          <w:sz w:val="28"/>
          <w:szCs w:val="28"/>
        </w:rPr>
        <w:t>侧</w:t>
      </w:r>
      <w:r>
        <w:rPr>
          <w:rFonts w:ascii="宋体" w:hAnsi="宋体" w:hint="eastAsia"/>
          <w:sz w:val="28"/>
          <w:szCs w:val="28"/>
        </w:rPr>
        <w:t>，整装再出发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》专题讲座，届时将邀请上海东方企业发展促进会中心袁启才主任</w:t>
      </w:r>
      <w:proofErr w:type="gramStart"/>
      <w:r>
        <w:rPr>
          <w:rFonts w:ascii="宋体" w:hAnsi="宋体" w:hint="eastAsia"/>
          <w:sz w:val="28"/>
          <w:szCs w:val="28"/>
        </w:rPr>
        <w:t>作主</w:t>
      </w:r>
      <w:proofErr w:type="gramEnd"/>
      <w:r>
        <w:rPr>
          <w:rFonts w:ascii="宋体" w:hAnsi="宋体" w:hint="eastAsia"/>
          <w:sz w:val="28"/>
          <w:szCs w:val="28"/>
        </w:rPr>
        <w:t>题演讲。</w:t>
      </w:r>
    </w:p>
    <w:p w:rsidR="00436160" w:rsidRDefault="00577CFA" w:rsidP="00C81B95">
      <w:pPr>
        <w:spacing w:line="480" w:lineRule="exact"/>
        <w:ind w:firstLineChars="200" w:firstLine="56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有需求的企业均可填写回执报名参会。</w:t>
      </w:r>
      <w:r>
        <w:rPr>
          <w:rFonts w:ascii="宋体" w:hAnsi="宋体" w:hint="eastAsia"/>
          <w:b/>
          <w:sz w:val="28"/>
          <w:szCs w:val="28"/>
        </w:rPr>
        <w:t>因场地有限，请速报名。</w:t>
      </w:r>
    </w:p>
    <w:p w:rsidR="00436160" w:rsidRDefault="00577CFA" w:rsidP="00C81B95">
      <w:pPr>
        <w:spacing w:line="480" w:lineRule="exact"/>
        <w:ind w:firstLineChars="196" w:firstLine="549"/>
        <w:rPr>
          <w:rFonts w:asci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协会地址：</w:t>
      </w:r>
      <w:r>
        <w:rPr>
          <w:rFonts w:ascii="宋体" w:hAnsi="宋体" w:hint="eastAsia"/>
          <w:sz w:val="28"/>
          <w:szCs w:val="28"/>
        </w:rPr>
        <w:t>普陀区光新路</w:t>
      </w:r>
      <w:r>
        <w:rPr>
          <w:rFonts w:ascii="宋体" w:hAnsi="宋体"/>
          <w:sz w:val="28"/>
          <w:szCs w:val="28"/>
        </w:rPr>
        <w:t>88</w:t>
      </w:r>
      <w:r>
        <w:rPr>
          <w:rFonts w:ascii="宋体" w:hAnsi="宋体" w:hint="eastAsia"/>
          <w:sz w:val="28"/>
          <w:szCs w:val="28"/>
        </w:rPr>
        <w:t>号中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国际商务大厦</w:t>
      </w:r>
      <w:r>
        <w:rPr>
          <w:rFonts w:ascii="宋体" w:hAnsi="宋体"/>
          <w:sz w:val="28"/>
          <w:szCs w:val="28"/>
        </w:rPr>
        <w:t>203</w:t>
      </w:r>
      <w:r>
        <w:rPr>
          <w:rFonts w:ascii="宋体" w:hAnsi="宋体" w:hint="eastAsia"/>
          <w:sz w:val="28"/>
          <w:szCs w:val="28"/>
        </w:rPr>
        <w:t>室（近中山北路，光</w:t>
      </w:r>
      <w:proofErr w:type="gramStart"/>
      <w:r>
        <w:rPr>
          <w:rFonts w:ascii="宋体" w:hAnsi="宋体" w:hint="eastAsia"/>
          <w:sz w:val="28"/>
          <w:szCs w:val="28"/>
        </w:rPr>
        <w:t>新路乐购超市</w:t>
      </w:r>
      <w:proofErr w:type="gramEnd"/>
      <w:r>
        <w:rPr>
          <w:rFonts w:ascii="宋体" w:hAnsi="宋体" w:hint="eastAsia"/>
          <w:sz w:val="28"/>
          <w:szCs w:val="28"/>
        </w:rPr>
        <w:t>对面）</w:t>
      </w:r>
    </w:p>
    <w:p w:rsidR="00436160" w:rsidRDefault="00577CFA" w:rsidP="00C81B95">
      <w:pPr>
        <w:spacing w:line="480" w:lineRule="exact"/>
        <w:ind w:firstLineChars="196" w:firstLine="549"/>
        <w:rPr>
          <w:rFonts w:asci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交通：</w:t>
      </w:r>
      <w:r>
        <w:rPr>
          <w:rFonts w:ascii="宋体" w:hAnsi="宋体" w:hint="eastAsia"/>
          <w:sz w:val="28"/>
          <w:szCs w:val="28"/>
        </w:rPr>
        <w:t>轨道交通</w:t>
      </w:r>
      <w:r>
        <w:rPr>
          <w:rFonts w:ascii="宋体" w:hAnsi="宋体"/>
          <w:sz w:val="28"/>
          <w:szCs w:val="28"/>
        </w:rPr>
        <w:t>3.4.7</w:t>
      </w:r>
      <w:r>
        <w:rPr>
          <w:rFonts w:ascii="宋体" w:hAnsi="宋体" w:hint="eastAsia"/>
          <w:sz w:val="28"/>
          <w:szCs w:val="28"/>
        </w:rPr>
        <w:t>号线镇坪路站下等。</w:t>
      </w:r>
    </w:p>
    <w:p w:rsidR="00436160" w:rsidRDefault="00436160" w:rsidP="00C81B95">
      <w:pPr>
        <w:spacing w:line="480" w:lineRule="exact"/>
        <w:ind w:firstLineChars="1846" w:firstLine="5169"/>
        <w:rPr>
          <w:rFonts w:ascii="宋体"/>
          <w:sz w:val="28"/>
          <w:szCs w:val="28"/>
        </w:rPr>
      </w:pPr>
    </w:p>
    <w:p w:rsidR="00436160" w:rsidRDefault="00577CFA" w:rsidP="00C81B95">
      <w:pPr>
        <w:spacing w:line="480" w:lineRule="exact"/>
        <w:ind w:firstLineChars="1846" w:firstLine="5169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上海有色金属行业协会</w:t>
      </w:r>
    </w:p>
    <w:p w:rsidR="00436160" w:rsidRDefault="00577CFA">
      <w:pPr>
        <w:spacing w:line="480" w:lineRule="exact"/>
        <w:rPr>
          <w:rFonts w:asci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2016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日</w:t>
      </w:r>
    </w:p>
    <w:p w:rsidR="00436160" w:rsidRDefault="00577CFA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</w:t>
      </w:r>
    </w:p>
    <w:p w:rsidR="00436160" w:rsidRDefault="00577CFA" w:rsidP="00C81B95">
      <w:pPr>
        <w:spacing w:line="480" w:lineRule="exact"/>
        <w:ind w:firstLineChars="196" w:firstLine="47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演讲嘉宾简介：</w:t>
      </w:r>
    </w:p>
    <w:p w:rsidR="00436160" w:rsidRDefault="00577CFA" w:rsidP="00C81B95">
      <w:pPr>
        <w:spacing w:line="48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袁启才，经济管理本科学历，高级经济师，现任中国管理科学研究院区域改革发展研究所特约研究员，上海东方企业发展促进中心主任，《上海中小企业》杂志“袁老师邮箱</w:t>
      </w:r>
      <w:proofErr w:type="gramStart"/>
      <w:r>
        <w:rPr>
          <w:rFonts w:ascii="宋体" w:hAnsi="宋体" w:hint="eastAsia"/>
          <w:sz w:val="24"/>
        </w:rPr>
        <w:t>”</w:t>
      </w:r>
      <w:proofErr w:type="gramEnd"/>
      <w:r>
        <w:rPr>
          <w:rFonts w:ascii="宋体" w:hAnsi="宋体" w:hint="eastAsia"/>
          <w:sz w:val="24"/>
        </w:rPr>
        <w:t>专栏撰稿人，“企业实务研修班”专职导师。袁主任从事金融服务机构与实体经济高层管理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余年，有</w:t>
      </w:r>
      <w:r>
        <w:rPr>
          <w:rFonts w:ascii="宋体" w:hAnsi="宋体"/>
          <w:sz w:val="24"/>
        </w:rPr>
        <w:t>CEO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CFO</w:t>
      </w:r>
      <w:r>
        <w:rPr>
          <w:rFonts w:ascii="宋体" w:hAnsi="宋体" w:hint="eastAsia"/>
          <w:sz w:val="24"/>
        </w:rPr>
        <w:t>长期任职经历，在资本运作与企业管理领域有丰富的实践经验，近年来，悉心从事中小企业发展战略的研究，努力拓展为中小企业的个性化服务。</w:t>
      </w:r>
      <w:r>
        <w:rPr>
          <w:rFonts w:ascii="宋体" w:hAnsi="宋体"/>
          <w:sz w:val="24"/>
        </w:rPr>
        <w:t xml:space="preserve">            </w:t>
      </w:r>
    </w:p>
    <w:p w:rsidR="00436160" w:rsidRDefault="00577CFA" w:rsidP="00C81B95">
      <w:pPr>
        <w:spacing w:line="440" w:lineRule="exact"/>
        <w:ind w:firstLineChars="200" w:firstLine="480"/>
        <w:rPr>
          <w:rFonts w:ascii="宋体"/>
          <w:b/>
          <w:bCs/>
          <w:sz w:val="24"/>
        </w:rPr>
      </w:pP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/>
          <w:b/>
          <w:bCs/>
          <w:sz w:val="24"/>
        </w:rPr>
        <w:t xml:space="preserve">    </w:t>
      </w:r>
    </w:p>
    <w:p w:rsidR="00436160" w:rsidRDefault="00577CFA" w:rsidP="00C81B95">
      <w:pPr>
        <w:spacing w:line="440" w:lineRule="exact"/>
        <w:ind w:firstLineChars="1470" w:firstLine="354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回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执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118"/>
        <w:gridCol w:w="1276"/>
        <w:gridCol w:w="3027"/>
      </w:tblGrid>
      <w:tr w:rsidR="00436160">
        <w:tc>
          <w:tcPr>
            <w:tcW w:w="1101" w:type="dxa"/>
          </w:tcPr>
          <w:p w:rsidR="00436160" w:rsidRDefault="00577CFA">
            <w:pPr>
              <w:spacing w:line="440" w:lineRule="exact"/>
              <w:ind w:right="7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7421" w:type="dxa"/>
            <w:gridSpan w:val="3"/>
          </w:tcPr>
          <w:p w:rsidR="00436160" w:rsidRDefault="00436160">
            <w:pPr>
              <w:spacing w:line="440" w:lineRule="exact"/>
              <w:ind w:right="480"/>
              <w:rPr>
                <w:rFonts w:ascii="宋体"/>
                <w:sz w:val="24"/>
              </w:rPr>
            </w:pPr>
          </w:p>
        </w:tc>
      </w:tr>
      <w:tr w:rsidR="00436160">
        <w:tc>
          <w:tcPr>
            <w:tcW w:w="1101" w:type="dxa"/>
          </w:tcPr>
          <w:p w:rsidR="00436160" w:rsidRDefault="00577CFA">
            <w:pPr>
              <w:spacing w:line="440" w:lineRule="exact"/>
              <w:ind w:right="7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118" w:type="dxa"/>
          </w:tcPr>
          <w:p w:rsidR="00436160" w:rsidRDefault="00436160">
            <w:pPr>
              <w:spacing w:line="440" w:lineRule="exact"/>
              <w:ind w:right="480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436160" w:rsidRDefault="00577CFA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027" w:type="dxa"/>
          </w:tcPr>
          <w:p w:rsidR="00436160" w:rsidRDefault="00436160">
            <w:pPr>
              <w:spacing w:line="440" w:lineRule="exact"/>
              <w:ind w:right="480"/>
              <w:rPr>
                <w:rFonts w:ascii="宋体"/>
                <w:sz w:val="24"/>
              </w:rPr>
            </w:pPr>
          </w:p>
        </w:tc>
      </w:tr>
    </w:tbl>
    <w:p w:rsidR="00436160" w:rsidRDefault="00577CFA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请于</w:t>
      </w: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>30</w:t>
      </w:r>
      <w:r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sz w:val="24"/>
        </w:rPr>
        <w:t>前回传至</w:t>
      </w:r>
      <w:r>
        <w:rPr>
          <w:rFonts w:ascii="宋体" w:hAnsi="宋体"/>
          <w:b/>
          <w:sz w:val="24"/>
        </w:rPr>
        <w:t>021-5666 6685</w:t>
      </w:r>
      <w:r>
        <w:rPr>
          <w:rFonts w:ascii="宋体" w:hAnsi="宋体" w:hint="eastAsia"/>
          <w:b/>
          <w:sz w:val="24"/>
        </w:rPr>
        <w:t>或</w:t>
      </w:r>
      <w:r>
        <w:rPr>
          <w:rFonts w:ascii="宋体" w:hAnsi="宋体"/>
          <w:b/>
          <w:sz w:val="24"/>
        </w:rPr>
        <w:t>snta307@csnta.</w:t>
      </w:r>
      <w:proofErr w:type="gramStart"/>
      <w:r>
        <w:rPr>
          <w:rFonts w:ascii="宋体" w:hAnsi="宋体"/>
          <w:b/>
          <w:sz w:val="24"/>
        </w:rPr>
        <w:t>org</w:t>
      </w:r>
      <w:proofErr w:type="gramEnd"/>
    </w:p>
    <w:p w:rsidR="00436160" w:rsidRDefault="00577CF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协会联系人：许寅雯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 xml:space="preserve">021-33872553   </w:t>
      </w:r>
      <w:r>
        <w:rPr>
          <w:rFonts w:ascii="宋体" w:hAnsi="宋体" w:hint="eastAsia"/>
          <w:sz w:val="24"/>
        </w:rPr>
        <w:t>手机：</w:t>
      </w:r>
      <w:r>
        <w:rPr>
          <w:rFonts w:ascii="宋体" w:hAnsi="宋体"/>
          <w:sz w:val="24"/>
        </w:rPr>
        <w:t>136 6172 4296</w:t>
      </w:r>
    </w:p>
    <w:p w:rsidR="00436160" w:rsidRDefault="00577CF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>岳晓峰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 xml:space="preserve">18117125152    </w:t>
      </w:r>
      <w:r>
        <w:rPr>
          <w:rFonts w:ascii="宋体" w:hAnsi="宋体" w:hint="eastAsia"/>
          <w:sz w:val="24"/>
        </w:rPr>
        <w:t>手机：</w:t>
      </w:r>
      <w:r>
        <w:rPr>
          <w:rFonts w:ascii="宋体" w:hAnsi="宋体"/>
          <w:sz w:val="24"/>
        </w:rPr>
        <w:t>139 1662 6254</w:t>
      </w:r>
    </w:p>
    <w:sectPr w:rsidR="00436160" w:rsidSect="00436160">
      <w:pgSz w:w="11906" w:h="16838"/>
      <w:pgMar w:top="935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FA" w:rsidRDefault="00577CFA" w:rsidP="00C81B95">
      <w:r>
        <w:separator/>
      </w:r>
    </w:p>
  </w:endnote>
  <w:endnote w:type="continuationSeparator" w:id="0">
    <w:p w:rsidR="00577CFA" w:rsidRDefault="00577CFA" w:rsidP="00C8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FA" w:rsidRDefault="00577CFA" w:rsidP="00C81B95">
      <w:r>
        <w:separator/>
      </w:r>
    </w:p>
  </w:footnote>
  <w:footnote w:type="continuationSeparator" w:id="0">
    <w:p w:rsidR="00577CFA" w:rsidRDefault="00577CFA" w:rsidP="00C81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8C0F61"/>
    <w:rsid w:val="000F696A"/>
    <w:rsid w:val="00125A82"/>
    <w:rsid w:val="00126B68"/>
    <w:rsid w:val="003339C0"/>
    <w:rsid w:val="00436160"/>
    <w:rsid w:val="00577CFA"/>
    <w:rsid w:val="0073615B"/>
    <w:rsid w:val="00C81B95"/>
    <w:rsid w:val="00FD6203"/>
    <w:rsid w:val="1B8C0F61"/>
    <w:rsid w:val="5F0229B9"/>
    <w:rsid w:val="677C2E56"/>
    <w:rsid w:val="6813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B9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B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china</cp:lastModifiedBy>
  <cp:revision>2</cp:revision>
  <dcterms:created xsi:type="dcterms:W3CDTF">2016-04-21T03:24:00Z</dcterms:created>
  <dcterms:modified xsi:type="dcterms:W3CDTF">2016-04-21T03:24:00Z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